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仁霸农副批零使用文档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目录</w:t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开单录入</w:t>
      </w:r>
    </w:p>
    <w:p>
      <w:pPr>
        <w:numPr>
          <w:ilvl w:val="0"/>
          <w:numId w:val="1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开单管理(汇总统计、智能分拣)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采购管理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库存管理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汇总查询统计</w:t>
      </w:r>
    </w:p>
    <w:p>
      <w:pPr>
        <w:numPr>
          <w:numId w:val="0"/>
        </w:numPr>
        <w:rPr>
          <w:rFonts w:hint="default"/>
          <w:lang w:val="en-US" w:eastAsia="zh-CN"/>
        </w:rPr>
      </w:pPr>
      <w:bookmarkStart w:id="0" w:name="_GoBack"/>
      <w:bookmarkEnd w:id="0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开单录入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1.开单录入，触屏快捷选择！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389505"/>
            <wp:effectExtent l="0" t="0" r="12700" b="31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2.选择产品,或者临时产品添加。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458720"/>
            <wp:effectExtent l="0" t="0" r="889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3.挂单取单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492375"/>
            <wp:effectExtent l="0" t="0" r="635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4.选择客户，复制最近一单的数据快速录入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457450"/>
            <wp:effectExtent l="0" t="0" r="10795" b="1143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5.移动支付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427605"/>
            <wp:effectExtent l="0" t="0" r="63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开单管理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6.订单管理界面，按照客户-时间查询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399030"/>
            <wp:effectExtent l="0" t="0" r="11430" b="889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汇总统计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7.自定义汇总</w:t>
      </w:r>
      <w:r>
        <w:rPr>
          <w:rFonts w:hint="eastAsia"/>
          <w:color w:val="FF0000"/>
          <w:lang w:val="en-US" w:eastAsia="zh-CN"/>
        </w:rPr>
        <w:t>客户</w:t>
      </w:r>
      <w:r>
        <w:rPr>
          <w:rFonts w:hint="eastAsia"/>
          <w:lang w:val="en-US" w:eastAsia="zh-CN"/>
        </w:rPr>
        <w:t>数据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25420"/>
            <wp:effectExtent l="0" t="0" r="6350" b="254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自定义汇总</w:t>
      </w:r>
      <w:r>
        <w:rPr>
          <w:rFonts w:hint="eastAsia"/>
          <w:color w:val="FF0000"/>
          <w:lang w:val="en-US" w:eastAsia="zh-CN"/>
        </w:rPr>
        <w:t>产品</w:t>
      </w:r>
      <w:r>
        <w:rPr>
          <w:rFonts w:hint="eastAsia"/>
          <w:lang w:val="en-US" w:eastAsia="zh-CN"/>
        </w:rPr>
        <w:t>数据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736215"/>
            <wp:effectExtent l="0" t="0" r="3175" b="698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智能分拣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9.电子秤智能称重，分拣产品，打印标签。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317240"/>
            <wp:effectExtent l="0" t="0" r="1905" b="5080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8"/>
          <w:rFonts w:hint="eastAsia"/>
          <w:lang w:val="en-US" w:eastAsia="zh-CN"/>
        </w:rPr>
        <w:t>汇总对账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10.月结客户汇总对账。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2120900"/>
            <wp:effectExtent l="0" t="0" r="13335" b="1270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采购管理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11.采购录入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383790"/>
            <wp:effectExtent l="0" t="0" r="10160" b="889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12.采购到货，确认自动入库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056130"/>
            <wp:effectExtent l="0" t="0" r="3175" b="127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库存管理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13.库存管理，出入库，盘库功能。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855595"/>
            <wp:effectExtent l="0" t="0" r="2540" b="952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14.库存产品按均价核算。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804795"/>
            <wp:effectExtent l="0" t="0" r="2540" b="1460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汇总查询统计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15.客户消费分析汇总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912110"/>
            <wp:effectExtent l="0" t="0" r="1905" b="13970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16.产品销量分析汇总。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939415"/>
            <wp:effectExtent l="0" t="0" r="3810" b="1905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AC5C56"/>
    <w:multiLevelType w:val="singleLevel"/>
    <w:tmpl w:val="2BAC5C5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1ZGZhM2IyYWRkMzA0MDQ5MWUwYzQwZDY5MmE4ZWEifQ=="/>
  </w:docVars>
  <w:rsids>
    <w:rsidRoot w:val="00000000"/>
    <w:rsid w:val="3DA6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3 Char"/>
    <w:link w:val="4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3</Characters>
  <Lines>0</Lines>
  <Paragraphs>0</Paragraphs>
  <TotalTime>139</TotalTime>
  <ScaleCrop>false</ScaleCrop>
  <LinksUpToDate>false</LinksUpToDate>
  <CharactersWithSpaces>3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2022-08-24T01:11:50Z</dcterms:created>
  <dc:creator>zh492</dc:creator>
  <cp:lastModifiedBy>玄</cp:lastModifiedBy>
  <dcterms:modified xsi:type="dcterms:W3CDTF">2022-08-24T03:32:43Z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626C3203A86A44BEB3DE53E579A3AC5D</vt:lpwstr>
  </property>
</Properties>
</file>